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80.png" ContentType="image/png"/>
  <Override PartName="/word/media/rId84.png" ContentType="image/png"/>
  <Override PartName="/word/media/rId88.png" ContentType="image/png"/>
  <Override PartName="/word/media/rId92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№9</w:t>
      </w:r>
    </w:p>
    <w:p>
      <w:pPr>
        <w:pStyle w:val="Subtitle"/>
      </w:pPr>
      <w:r>
        <w:t xml:space="preserve">Операционные системы</w:t>
      </w:r>
    </w:p>
    <w:p>
      <w:pPr>
        <w:pStyle w:val="Author"/>
      </w:pPr>
      <w:r>
        <w:t xml:space="preserve">Трусова Алина 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Выполнить задания по mc.</w:t>
      </w:r>
    </w:p>
    <w:p>
      <w:pPr>
        <w:pStyle w:val="Compact"/>
        <w:numPr>
          <w:ilvl w:val="0"/>
          <w:numId w:val="1001"/>
        </w:numPr>
      </w:pPr>
      <w:r>
        <w:t xml:space="preserve">Выполнить задания по встроенному редактору mc.</w:t>
      </w:r>
    </w:p>
    <w:p>
      <w:pPr>
        <w:pStyle w:val="Compact"/>
        <w:numPr>
          <w:ilvl w:val="0"/>
          <w:numId w:val="1001"/>
        </w:numPr>
      </w:pPr>
      <w:r>
        <w:t xml:space="preserve">Ответить на контрольные вопросы.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Командная оболочка — интерфейс взаимодействия пользователя с операционной системой и программным обеспечением посредством команд.</w:t>
      </w:r>
      <w:r>
        <w:t xml:space="preserve"> </w:t>
      </w:r>
      <w:r>
        <w:t xml:space="preserve">Midnight Commander (или mc) — псевдографическая командная оболочка для UNIX/Linux систем. Для запуска mc необходимо в командной строке набрать mc и нажать Enter.</w:t>
      </w:r>
    </w:p>
    <w:bookmarkEnd w:id="22"/>
    <w:bookmarkStart w:id="98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79" w:name="задания-по-mc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Задания по mc</w:t>
      </w:r>
    </w:p>
    <w:p>
      <w:pPr>
        <w:pStyle w:val="FirstParagraph"/>
      </w:pPr>
      <w:r>
        <w:t xml:space="preserve">Изучила информацию о mc, вызвав в командной строке man mc (рис. 1).</w:t>
      </w:r>
    </w:p>
    <w:bookmarkStart w:id="26" w:name="fig:001"/>
    <w:p>
      <w:pPr>
        <w:pStyle w:val="CaptionedFigure"/>
      </w:pPr>
      <w:r>
        <w:drawing>
          <wp:inline>
            <wp:extent cx="3733800" cy="1979908"/>
            <wp:effectExtent b="0" l="0" r="0" t="0"/>
            <wp:docPr descr="Рис. 1: man mc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99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man mc</w:t>
      </w:r>
    </w:p>
    <w:bookmarkEnd w:id="26"/>
    <w:p>
      <w:pPr>
        <w:pStyle w:val="BodyText"/>
      </w:pPr>
      <w:r>
        <w:t xml:space="preserve">Запустила из командной строки mc, изучила его структуру и меню (рис. 2).</w:t>
      </w:r>
    </w:p>
    <w:bookmarkStart w:id="30" w:name="fig:002"/>
    <w:p>
      <w:pPr>
        <w:pStyle w:val="CaptionedFigure"/>
      </w:pPr>
      <w:r>
        <w:drawing>
          <wp:inline>
            <wp:extent cx="3733800" cy="2697387"/>
            <wp:effectExtent b="0" l="0" r="0" t="0"/>
            <wp:docPr descr="Рис. 2: Структура mc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7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Структура mc</w:t>
      </w:r>
    </w:p>
    <w:bookmarkEnd w:id="30"/>
    <w:p>
      <w:pPr>
        <w:pStyle w:val="BodyText"/>
      </w:pPr>
      <w:r>
        <w:t xml:space="preserve">Скопировала файл из одной панели в другую (рис. 3).</w:t>
      </w:r>
    </w:p>
    <w:bookmarkStart w:id="34" w:name="fig:003"/>
    <w:p>
      <w:pPr>
        <w:pStyle w:val="CaptionedFigure"/>
      </w:pPr>
      <w:r>
        <w:drawing>
          <wp:inline>
            <wp:extent cx="3733800" cy="1853272"/>
            <wp:effectExtent b="0" l="0" r="0" t="0"/>
            <wp:docPr descr="Рис. 3: Копирование файла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3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Копирование файла</w:t>
      </w:r>
    </w:p>
    <w:bookmarkEnd w:id="34"/>
    <w:p>
      <w:pPr>
        <w:pStyle w:val="BodyText"/>
      </w:pPr>
      <w:r>
        <w:t xml:space="preserve">Посмотрела права доступа к файлу (рис. 4).</w:t>
      </w:r>
    </w:p>
    <w:bookmarkStart w:id="38" w:name="fig:004"/>
    <w:p>
      <w:pPr>
        <w:pStyle w:val="CaptionedFigure"/>
      </w:pPr>
      <w:r>
        <w:drawing>
          <wp:inline>
            <wp:extent cx="3733800" cy="2905575"/>
            <wp:effectExtent b="0" l="0" r="0" t="0"/>
            <wp:docPr descr="Рис. 4: Права доступа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05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Права доступа</w:t>
      </w:r>
    </w:p>
    <w:bookmarkEnd w:id="38"/>
    <w:p>
      <w:pPr>
        <w:pStyle w:val="BodyText"/>
      </w:pPr>
      <w:r>
        <w:t xml:space="preserve">C помощью подменю Файл посмотрела содержимое файла (рис. 5).</w:t>
      </w:r>
    </w:p>
    <w:bookmarkStart w:id="42" w:name="fig:005"/>
    <w:p>
      <w:pPr>
        <w:pStyle w:val="CaptionedFigure"/>
      </w:pPr>
      <w:r>
        <w:drawing>
          <wp:inline>
            <wp:extent cx="3733800" cy="1582806"/>
            <wp:effectExtent b="0" l="0" r="0" t="0"/>
            <wp:docPr descr="Рис. 5: Просмотр файла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82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Просмотр файла</w:t>
      </w:r>
    </w:p>
    <w:bookmarkEnd w:id="42"/>
    <w:p>
      <w:pPr>
        <w:pStyle w:val="BodyText"/>
      </w:pPr>
      <w:r>
        <w:t xml:space="preserve">Создала новый каталог test, с которым буду работать в дальнейшем (рис. 6).</w:t>
      </w:r>
    </w:p>
    <w:bookmarkStart w:id="46" w:name="fig:006"/>
    <w:p>
      <w:pPr>
        <w:pStyle w:val="CaptionedFigure"/>
      </w:pPr>
      <w:r>
        <w:drawing>
          <wp:inline>
            <wp:extent cx="3733800" cy="1542892"/>
            <wp:effectExtent b="0" l="0" r="0" t="0"/>
            <wp:docPr descr="Рис. 6: Создание каталога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42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Создание каталога</w:t>
      </w:r>
    </w:p>
    <w:bookmarkEnd w:id="46"/>
    <w:p>
      <w:pPr>
        <w:pStyle w:val="BodyText"/>
      </w:pPr>
      <w:r>
        <w:t xml:space="preserve">Скопировала свой старый отчёт в новый каталог (рис. 7).</w:t>
      </w:r>
    </w:p>
    <w:bookmarkStart w:id="50" w:name="fig:007"/>
    <w:p>
      <w:pPr>
        <w:pStyle w:val="CaptionedFigure"/>
      </w:pPr>
      <w:r>
        <w:drawing>
          <wp:inline>
            <wp:extent cx="3733800" cy="2014455"/>
            <wp:effectExtent b="0" l="0" r="0" t="0"/>
            <wp:docPr descr="Рис. 7: Копирование файла в новый каталог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44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Копирование файла в новый каталог</w:t>
      </w:r>
    </w:p>
    <w:bookmarkEnd w:id="50"/>
    <w:p>
      <w:pPr>
        <w:pStyle w:val="BodyText"/>
      </w:pPr>
      <w:r>
        <w:t xml:space="preserve">С помощью подменю Команда в каталоге /home ищу все файлы, содержащие слово main (рис. 8).</w:t>
      </w:r>
    </w:p>
    <w:bookmarkStart w:id="54" w:name="fig:008"/>
    <w:p>
      <w:pPr>
        <w:pStyle w:val="CaptionedFigure"/>
      </w:pPr>
      <w:r>
        <w:drawing>
          <wp:inline>
            <wp:extent cx="3733800" cy="2353134"/>
            <wp:effectExtent b="0" l="0" r="0" t="0"/>
            <wp:docPr descr="Рис. 8: Поиск файлов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Поиск файлов</w:t>
      </w:r>
    </w:p>
    <w:bookmarkEnd w:id="54"/>
    <w:p>
      <w:pPr>
        <w:pStyle w:val="BodyText"/>
      </w:pPr>
      <w:r>
        <w:t xml:space="preserve">Вот, что он нашёл (рис. 9).</w:t>
      </w:r>
    </w:p>
    <w:bookmarkStart w:id="58" w:name="fig:009"/>
    <w:p>
      <w:pPr>
        <w:pStyle w:val="CaptionedFigure"/>
      </w:pPr>
      <w:r>
        <w:drawing>
          <wp:inline>
            <wp:extent cx="3733800" cy="2526708"/>
            <wp:effectExtent b="0" l="0" r="0" t="0"/>
            <wp:docPr descr="Рис. 9: Вывод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6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Вывод</w:t>
      </w:r>
    </w:p>
    <w:bookmarkEnd w:id="58"/>
    <w:p>
      <w:pPr>
        <w:pStyle w:val="BodyText"/>
      </w:pPr>
      <w:r>
        <w:t xml:space="preserve">Открыла историю команд и повторила одну из них (рис. 10).</w:t>
      </w:r>
    </w:p>
    <w:bookmarkStart w:id="62" w:name="fig:010"/>
    <w:p>
      <w:pPr>
        <w:pStyle w:val="CaptionedFigure"/>
      </w:pPr>
      <w:r>
        <w:drawing>
          <wp:inline>
            <wp:extent cx="3733800" cy="1133241"/>
            <wp:effectExtent b="0" l="0" r="0" t="0"/>
            <wp:docPr descr="Рис. 10: История команд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33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История команд</w:t>
      </w:r>
    </w:p>
    <w:bookmarkEnd w:id="62"/>
    <w:p>
      <w:pPr>
        <w:pStyle w:val="BodyText"/>
      </w:pPr>
      <w:r>
        <w:t xml:space="preserve">Перешла в домашний каталог с помощью дерева каталогов (рис. 11).</w:t>
      </w:r>
    </w:p>
    <w:bookmarkStart w:id="66" w:name="fig:011"/>
    <w:p>
      <w:pPr>
        <w:pStyle w:val="CaptionedFigure"/>
      </w:pPr>
      <w:r>
        <w:drawing>
          <wp:inline>
            <wp:extent cx="3733800" cy="2112204"/>
            <wp:effectExtent b="0" l="0" r="0" t="0"/>
            <wp:docPr descr="Рис. 11: Дерево каталогов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2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Дерево каталогов</w:t>
      </w:r>
    </w:p>
    <w:bookmarkEnd w:id="66"/>
    <w:p>
      <w:pPr>
        <w:pStyle w:val="BodyText"/>
      </w:pPr>
      <w:r>
        <w:t xml:space="preserve">Проанализировала файл расширений (рис. 12).</w:t>
      </w:r>
    </w:p>
    <w:bookmarkStart w:id="70" w:name="fig:012"/>
    <w:p>
      <w:pPr>
        <w:pStyle w:val="CaptionedFigure"/>
      </w:pPr>
      <w:r>
        <w:drawing>
          <wp:inline>
            <wp:extent cx="3733800" cy="1492607"/>
            <wp:effectExtent b="0" l="0" r="0" t="0"/>
            <wp:docPr descr="Рис. 12: Файл расширений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92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Файл расширений</w:t>
      </w:r>
    </w:p>
    <w:bookmarkEnd w:id="70"/>
    <w:p>
      <w:pPr>
        <w:pStyle w:val="BodyText"/>
      </w:pPr>
      <w:r>
        <w:t xml:space="preserve">И файл меню (рис. 13).</w:t>
      </w:r>
    </w:p>
    <w:bookmarkStart w:id="74" w:name="fig:013"/>
    <w:p>
      <w:pPr>
        <w:pStyle w:val="CaptionedFigure"/>
      </w:pPr>
      <w:r>
        <w:drawing>
          <wp:inline>
            <wp:extent cx="3733800" cy="1479002"/>
            <wp:effectExtent b="0" l="0" r="0" t="0"/>
            <wp:docPr descr="Рис. 13: Файл меню" title="" id="72" name="Picture"/>
            <a:graphic>
              <a:graphicData uri="http://schemas.openxmlformats.org/drawingml/2006/picture">
                <pic:pic>
                  <pic:nvPicPr>
                    <pic:cNvPr descr="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79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Файл меню</w:t>
      </w:r>
    </w:p>
    <w:bookmarkEnd w:id="74"/>
    <w:p>
      <w:pPr>
        <w:pStyle w:val="BodyText"/>
      </w:pPr>
      <w:r>
        <w:t xml:space="preserve">Вызвала подменю Настройки и изучила его функции (рис. 14).</w:t>
      </w:r>
    </w:p>
    <w:bookmarkStart w:id="78" w:name="fig:014"/>
    <w:p>
      <w:pPr>
        <w:pStyle w:val="CaptionedFigure"/>
      </w:pPr>
      <w:r>
        <w:drawing>
          <wp:inline>
            <wp:extent cx="3733800" cy="2486371"/>
            <wp:effectExtent b="0" l="0" r="0" t="0"/>
            <wp:docPr descr="Рис. 14: Настройки" title="" id="76" name="Picture"/>
            <a:graphic>
              <a:graphicData uri="http://schemas.openxmlformats.org/drawingml/2006/picture">
                <pic:pic>
                  <pic:nvPicPr>
                    <pic:cNvPr descr="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63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Настройки</w:t>
      </w:r>
    </w:p>
    <w:bookmarkEnd w:id="78"/>
    <w:bookmarkEnd w:id="79"/>
    <w:bookmarkStart w:id="96" w:name="задания-по-встроенному-редактору-mc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Задания по встроенному редактору mc</w:t>
      </w:r>
    </w:p>
    <w:p>
      <w:pPr>
        <w:pStyle w:val="FirstParagraph"/>
      </w:pPr>
      <w:r>
        <w:t xml:space="preserve">Создала файл text.txt (рис. 15).</w:t>
      </w:r>
    </w:p>
    <w:bookmarkStart w:id="83" w:name="fig:015"/>
    <w:p>
      <w:pPr>
        <w:pStyle w:val="CaptionedFigure"/>
      </w:pPr>
      <w:r>
        <w:drawing>
          <wp:inline>
            <wp:extent cx="3733800" cy="329781"/>
            <wp:effectExtent b="0" l="0" r="0" t="0"/>
            <wp:docPr descr="Рис. 15: text.txt" title="" id="81" name="Picture"/>
            <a:graphic>
              <a:graphicData uri="http://schemas.openxmlformats.org/drawingml/2006/picture">
                <pic:pic>
                  <pic:nvPicPr>
                    <pic:cNvPr descr="image/15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9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text.txt</w:t>
      </w:r>
    </w:p>
    <w:bookmarkEnd w:id="83"/>
    <w:p>
      <w:pPr>
        <w:pStyle w:val="BodyText"/>
      </w:pPr>
      <w:r>
        <w:t xml:space="preserve">Для последующих заданий я не смогла использовать горячий клавиши, т.к. у меня нет необходимой клавиши на ноутбуке, поэтому задания я делала через подменю Правка.</w:t>
      </w:r>
    </w:p>
    <w:p>
      <w:pPr>
        <w:pStyle w:val="BodyText"/>
      </w:pPr>
      <w:r>
        <w:t xml:space="preserve">Удалить строку - удалить, копировать - копировать в файл буфера обмена, переместить фрагмент - переместить блок, перейти в начало - начало файла, перейти в конец - конец файла (рис. 16).</w:t>
      </w:r>
    </w:p>
    <w:bookmarkStart w:id="87" w:name="fig:016"/>
    <w:p>
      <w:pPr>
        <w:pStyle w:val="CaptionedFigure"/>
      </w:pPr>
      <w:r>
        <w:drawing>
          <wp:inline>
            <wp:extent cx="3733800" cy="4693377"/>
            <wp:effectExtent b="0" l="0" r="0" t="0"/>
            <wp:docPr descr="Рис. 16: Подменю правка" title="" id="85" name="Picture"/>
            <a:graphic>
              <a:graphicData uri="http://schemas.openxmlformats.org/drawingml/2006/picture">
                <pic:pic>
                  <pic:nvPicPr>
                    <pic:cNvPr descr="image/16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93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Подменю правка</w:t>
      </w:r>
    </w:p>
    <w:bookmarkEnd w:id="87"/>
    <w:p>
      <w:pPr>
        <w:pStyle w:val="BodyText"/>
      </w:pPr>
      <w:r>
        <w:t xml:space="preserve">Скопировала код на С++ в тестовый каталог (рис. 17).</w:t>
      </w:r>
    </w:p>
    <w:bookmarkStart w:id="91" w:name="fig:017"/>
    <w:p>
      <w:pPr>
        <w:pStyle w:val="CaptionedFigure"/>
      </w:pPr>
      <w:r>
        <w:drawing>
          <wp:inline>
            <wp:extent cx="3733800" cy="1830808"/>
            <wp:effectExtent b="0" l="0" r="0" t="0"/>
            <wp:docPr descr="Рис. 17: Файл cpp" title="" id="89" name="Picture"/>
            <a:graphic>
              <a:graphicData uri="http://schemas.openxmlformats.org/drawingml/2006/picture">
                <pic:pic>
                  <pic:nvPicPr>
                    <pic:cNvPr descr="image/17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0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Файл cpp</w:t>
      </w:r>
    </w:p>
    <w:bookmarkEnd w:id="91"/>
    <w:p>
      <w:pPr>
        <w:pStyle w:val="BodyText"/>
      </w:pPr>
      <w:r>
        <w:t xml:space="preserve">Выключила подсветку синтаксиса, поставив unknown (рис. 18).</w:t>
      </w:r>
    </w:p>
    <w:bookmarkStart w:id="95" w:name="fig:018"/>
    <w:p>
      <w:pPr>
        <w:pStyle w:val="CaptionedFigure"/>
      </w:pPr>
      <w:r>
        <w:drawing>
          <wp:inline>
            <wp:extent cx="3733800" cy="2365344"/>
            <wp:effectExtent b="0" l="0" r="0" t="0"/>
            <wp:docPr descr="Рис. 18: Подсветка синтаксиса" title="" id="93" name="Picture"/>
            <a:graphic>
              <a:graphicData uri="http://schemas.openxmlformats.org/drawingml/2006/picture">
                <pic:pic>
                  <pic:nvPicPr>
                    <pic:cNvPr descr="image/18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53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Подсветка синтаксиса</w:t>
      </w:r>
    </w:p>
    <w:bookmarkEnd w:id="95"/>
    <w:bookmarkEnd w:id="96"/>
    <w:bookmarkStart w:id="97" w:name="контрольные-вопросы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02"/>
        </w:numPr>
      </w:pPr>
      <w:r>
        <w:t xml:space="preserve">Режимы работы в Midnight Commander (mc)</w:t>
      </w:r>
    </w:p>
    <w:p>
      <w:pPr>
        <w:pStyle w:val="FirstParagraph"/>
      </w:pPr>
      <w:r>
        <w:t xml:space="preserve">Midnight Commander поддерживает несколько режимов работы:</w:t>
      </w:r>
    </w:p>
    <w:p>
      <w:pPr>
        <w:pStyle w:val="Compact"/>
        <w:numPr>
          <w:ilvl w:val="0"/>
          <w:numId w:val="1003"/>
        </w:numPr>
      </w:pPr>
      <w:r>
        <w:t xml:space="preserve">Файловый режим (стандартный) – просмотр, копирование, перемещение файлов.</w:t>
      </w:r>
    </w:p>
    <w:p>
      <w:pPr>
        <w:pStyle w:val="Compact"/>
        <w:numPr>
          <w:ilvl w:val="0"/>
          <w:numId w:val="1003"/>
        </w:numPr>
      </w:pPr>
      <w:r>
        <w:t xml:space="preserve">Редактирование (F4) – встроенный (mcedit) или внешний редактор (nano, vim).</w:t>
      </w:r>
    </w:p>
    <w:p>
      <w:pPr>
        <w:pStyle w:val="Compact"/>
        <w:numPr>
          <w:ilvl w:val="0"/>
          <w:numId w:val="1003"/>
        </w:numPr>
      </w:pPr>
      <w:r>
        <w:t xml:space="preserve">Просмотр (F3) – быстрый просмотр содержимого файла без редактирования.</w:t>
      </w:r>
    </w:p>
    <w:p>
      <w:pPr>
        <w:pStyle w:val="Compact"/>
        <w:numPr>
          <w:ilvl w:val="0"/>
          <w:numId w:val="1003"/>
        </w:numPr>
      </w:pPr>
      <w:r>
        <w:t xml:space="preserve">Командная строка (Ctrl+O) – временный выход в shell без закрытия mc.</w:t>
      </w:r>
    </w:p>
    <w:p>
      <w:pPr>
        <w:pStyle w:val="Compact"/>
        <w:numPr>
          <w:ilvl w:val="0"/>
          <w:numId w:val="1003"/>
        </w:numPr>
      </w:pPr>
      <w:r>
        <w:t xml:space="preserve">Меню (F9) – доступ к настройкам и дополнительным функциям.</w:t>
      </w:r>
    </w:p>
    <w:p>
      <w:pPr>
        <w:pStyle w:val="Compact"/>
        <w:numPr>
          <w:ilvl w:val="0"/>
          <w:numId w:val="1004"/>
        </w:numPr>
      </w:pPr>
      <w:r>
        <w:t xml:space="preserve">Операции с файлами в mc и через shell</w:t>
      </w:r>
    </w:p>
    <w:p>
      <w:pPr>
        <w:pStyle w:val="FirstParagraph"/>
      </w:pPr>
      <w:r>
        <w:t xml:space="preserve">Через mc (горячие клавиши):</w:t>
      </w:r>
    </w:p>
    <w:p>
      <w:pPr>
        <w:pStyle w:val="Compact"/>
        <w:numPr>
          <w:ilvl w:val="0"/>
          <w:numId w:val="1005"/>
        </w:numPr>
      </w:pPr>
      <w:r>
        <w:t xml:space="preserve">F5 – копирование</w:t>
      </w:r>
    </w:p>
    <w:p>
      <w:pPr>
        <w:pStyle w:val="Compact"/>
        <w:numPr>
          <w:ilvl w:val="0"/>
          <w:numId w:val="1005"/>
        </w:numPr>
      </w:pPr>
      <w:r>
        <w:t xml:space="preserve">F6 – перемещение/переименование</w:t>
      </w:r>
    </w:p>
    <w:p>
      <w:pPr>
        <w:pStyle w:val="Compact"/>
        <w:numPr>
          <w:ilvl w:val="0"/>
          <w:numId w:val="1005"/>
        </w:numPr>
      </w:pPr>
      <w:r>
        <w:t xml:space="preserve">F8 – удаление</w:t>
      </w:r>
    </w:p>
    <w:p>
      <w:pPr>
        <w:pStyle w:val="Compact"/>
        <w:numPr>
          <w:ilvl w:val="0"/>
          <w:numId w:val="1005"/>
        </w:numPr>
      </w:pPr>
      <w:r>
        <w:t xml:space="preserve">Insert – выделение файлов</w:t>
      </w:r>
    </w:p>
    <w:p>
      <w:pPr>
        <w:pStyle w:val="Compact"/>
        <w:numPr>
          <w:ilvl w:val="0"/>
          <w:numId w:val="1005"/>
        </w:numPr>
      </w:pPr>
      <w:r>
        <w:t xml:space="preserve">Ctrl+T – массовое выделение</w:t>
      </w:r>
    </w:p>
    <w:p>
      <w:pPr>
        <w:pStyle w:val="FirstParagraph"/>
      </w:pPr>
      <w:r>
        <w:t xml:space="preserve">Через shell (команды):</w:t>
      </w:r>
    </w:p>
    <w:p>
      <w:pPr>
        <w:pStyle w:val="Compact"/>
        <w:numPr>
          <w:ilvl w:val="0"/>
          <w:numId w:val="1006"/>
        </w:numPr>
      </w:pPr>
      <w:r>
        <w:t xml:space="preserve">cp file.txt /backup/ – копирование</w:t>
      </w:r>
    </w:p>
    <w:p>
      <w:pPr>
        <w:pStyle w:val="Compact"/>
        <w:numPr>
          <w:ilvl w:val="0"/>
          <w:numId w:val="1006"/>
        </w:numPr>
      </w:pPr>
      <w:r>
        <w:t xml:space="preserve">mv file.txt newname.txt – перемещение/переименование</w:t>
      </w:r>
    </w:p>
    <w:p>
      <w:pPr>
        <w:pStyle w:val="Compact"/>
        <w:numPr>
          <w:ilvl w:val="0"/>
          <w:numId w:val="1006"/>
        </w:numPr>
      </w:pPr>
      <w:r>
        <w:t xml:space="preserve">rm file.txt – удаление</w:t>
      </w:r>
    </w:p>
    <w:p>
      <w:pPr>
        <w:pStyle w:val="Compact"/>
        <w:numPr>
          <w:ilvl w:val="0"/>
          <w:numId w:val="1007"/>
        </w:numPr>
      </w:pPr>
      <w:r>
        <w:t xml:space="preserve">Структура меню левой/правой панели (Left/Right) в mc</w:t>
      </w:r>
    </w:p>
    <w:p>
      <w:pPr>
        <w:pStyle w:val="Compact"/>
        <w:numPr>
          <w:ilvl w:val="0"/>
          <w:numId w:val="1008"/>
        </w:numPr>
      </w:pPr>
      <w:r>
        <w:t xml:space="preserve">Краткий/полный список – изменение формата отображения</w:t>
      </w:r>
    </w:p>
    <w:p>
      <w:pPr>
        <w:pStyle w:val="Compact"/>
        <w:numPr>
          <w:ilvl w:val="0"/>
          <w:numId w:val="1008"/>
        </w:numPr>
      </w:pPr>
      <w:r>
        <w:t xml:space="preserve">Информация – показывает размер, права доступа</w:t>
      </w:r>
    </w:p>
    <w:p>
      <w:pPr>
        <w:pStyle w:val="Compact"/>
        <w:numPr>
          <w:ilvl w:val="0"/>
          <w:numId w:val="1008"/>
        </w:numPr>
      </w:pPr>
      <w:r>
        <w:t xml:space="preserve">Дерево каталогов – отображение в виде дерева</w:t>
      </w:r>
    </w:p>
    <w:p>
      <w:pPr>
        <w:pStyle w:val="Compact"/>
        <w:numPr>
          <w:ilvl w:val="0"/>
          <w:numId w:val="1008"/>
        </w:numPr>
      </w:pPr>
      <w:r>
        <w:t xml:space="preserve">Быстрый просмотр – аналог F3, но для панели</w:t>
      </w:r>
    </w:p>
    <w:p>
      <w:pPr>
        <w:pStyle w:val="Compact"/>
        <w:numPr>
          <w:ilvl w:val="0"/>
          <w:numId w:val="1008"/>
        </w:numPr>
      </w:pPr>
      <w:r>
        <w:t xml:space="preserve">Фильтр – отображение только файлов по маске (например, *.txt)</w:t>
      </w:r>
    </w:p>
    <w:p>
      <w:pPr>
        <w:pStyle w:val="Compact"/>
        <w:numPr>
          <w:ilvl w:val="0"/>
          <w:numId w:val="1009"/>
        </w:numPr>
      </w:pPr>
      <w:r>
        <w:t xml:space="preserve">Структура меню</w:t>
      </w:r>
      <w:r>
        <w:t xml:space="preserve"> </w:t>
      </w:r>
      <w:r>
        <w:t xml:space="preserve">“Файл”</w:t>
      </w:r>
      <w:r>
        <w:t xml:space="preserve"> </w:t>
      </w:r>
      <w:r>
        <w:t xml:space="preserve">(File) в mc</w:t>
      </w:r>
    </w:p>
    <w:p>
      <w:pPr>
        <w:pStyle w:val="Compact"/>
        <w:numPr>
          <w:ilvl w:val="0"/>
          <w:numId w:val="1010"/>
        </w:numPr>
      </w:pPr>
      <w:r>
        <w:t xml:space="preserve">Просмотр (F3) – открыть файл для чтения</w:t>
      </w:r>
    </w:p>
    <w:p>
      <w:pPr>
        <w:pStyle w:val="Compact"/>
        <w:numPr>
          <w:ilvl w:val="0"/>
          <w:numId w:val="1010"/>
        </w:numPr>
      </w:pPr>
      <w:r>
        <w:t xml:space="preserve">Правка (F4) – редактирование</w:t>
      </w:r>
    </w:p>
    <w:p>
      <w:pPr>
        <w:pStyle w:val="Compact"/>
        <w:numPr>
          <w:ilvl w:val="0"/>
          <w:numId w:val="1010"/>
        </w:numPr>
      </w:pPr>
      <w:r>
        <w:t xml:space="preserve">Копирование (F5) – копировать файл/папку</w:t>
      </w:r>
    </w:p>
    <w:p>
      <w:pPr>
        <w:pStyle w:val="Compact"/>
        <w:numPr>
          <w:ilvl w:val="0"/>
          <w:numId w:val="1010"/>
        </w:numPr>
      </w:pPr>
      <w:r>
        <w:t xml:space="preserve">Переименование/перемещение (F6)</w:t>
      </w:r>
    </w:p>
    <w:p>
      <w:pPr>
        <w:pStyle w:val="Compact"/>
        <w:numPr>
          <w:ilvl w:val="0"/>
          <w:numId w:val="1010"/>
        </w:numPr>
      </w:pPr>
      <w:r>
        <w:t xml:space="preserve">Создание каталога (F7)</w:t>
      </w:r>
    </w:p>
    <w:p>
      <w:pPr>
        <w:pStyle w:val="Compact"/>
        <w:numPr>
          <w:ilvl w:val="0"/>
          <w:numId w:val="1010"/>
        </w:numPr>
      </w:pPr>
      <w:r>
        <w:t xml:space="preserve">Удаление (F8)</w:t>
      </w:r>
    </w:p>
    <w:p>
      <w:pPr>
        <w:pStyle w:val="Compact"/>
        <w:numPr>
          <w:ilvl w:val="0"/>
          <w:numId w:val="1010"/>
        </w:numPr>
      </w:pPr>
      <w:r>
        <w:t xml:space="preserve">Ссылка – создание символьной или жесткой ссылки</w:t>
      </w:r>
    </w:p>
    <w:p>
      <w:pPr>
        <w:pStyle w:val="Compact"/>
        <w:numPr>
          <w:ilvl w:val="0"/>
          <w:numId w:val="1011"/>
        </w:numPr>
      </w:pPr>
      <w:r>
        <w:t xml:space="preserve">Структура меню</w:t>
      </w:r>
      <w:r>
        <w:t xml:space="preserve"> </w:t>
      </w:r>
      <w:r>
        <w:t xml:space="preserve">“Команды”</w:t>
      </w:r>
      <w:r>
        <w:t xml:space="preserve"> </w:t>
      </w:r>
      <w:r>
        <w:t xml:space="preserve">(Command) в mc</w:t>
      </w:r>
    </w:p>
    <w:p>
      <w:pPr>
        <w:pStyle w:val="Compact"/>
        <w:numPr>
          <w:ilvl w:val="0"/>
          <w:numId w:val="1012"/>
        </w:numPr>
      </w:pPr>
      <w:r>
        <w:t xml:space="preserve">Поиск файла (Alt+?)</w:t>
      </w:r>
    </w:p>
    <w:p>
      <w:pPr>
        <w:pStyle w:val="Compact"/>
        <w:numPr>
          <w:ilvl w:val="0"/>
          <w:numId w:val="1012"/>
        </w:numPr>
      </w:pPr>
      <w:r>
        <w:t xml:space="preserve">История командной строки (Ctrl+E)</w:t>
      </w:r>
    </w:p>
    <w:p>
      <w:pPr>
        <w:pStyle w:val="Compact"/>
        <w:numPr>
          <w:ilvl w:val="0"/>
          <w:numId w:val="1012"/>
        </w:numPr>
      </w:pPr>
      <w:r>
        <w:t xml:space="preserve">Перейти в каталог (Alt+C)</w:t>
      </w:r>
    </w:p>
    <w:p>
      <w:pPr>
        <w:pStyle w:val="Compact"/>
        <w:numPr>
          <w:ilvl w:val="0"/>
          <w:numId w:val="1012"/>
        </w:numPr>
      </w:pPr>
      <w:r>
        <w:t xml:space="preserve">Сравнение каталогов (Ctrl-X D)</w:t>
      </w:r>
    </w:p>
    <w:p>
      <w:pPr>
        <w:pStyle w:val="Compact"/>
        <w:numPr>
          <w:ilvl w:val="0"/>
          <w:numId w:val="1012"/>
        </w:numPr>
      </w:pPr>
      <w:r>
        <w:t xml:space="preserve">Выход (F10)</w:t>
      </w:r>
    </w:p>
    <w:p>
      <w:pPr>
        <w:pStyle w:val="Compact"/>
        <w:numPr>
          <w:ilvl w:val="0"/>
          <w:numId w:val="1013"/>
        </w:numPr>
      </w:pPr>
      <w:r>
        <w:t xml:space="preserve">Структура меню</w:t>
      </w:r>
      <w:r>
        <w:t xml:space="preserve"> </w:t>
      </w:r>
      <w:r>
        <w:t xml:space="preserve">“Настройки”</w:t>
      </w:r>
      <w:r>
        <w:t xml:space="preserve"> </w:t>
      </w:r>
      <w:r>
        <w:t xml:space="preserve">(Options) в mc</w:t>
      </w:r>
    </w:p>
    <w:p>
      <w:pPr>
        <w:pStyle w:val="Compact"/>
        <w:numPr>
          <w:ilvl w:val="0"/>
          <w:numId w:val="1014"/>
        </w:numPr>
      </w:pPr>
      <w:r>
        <w:t xml:space="preserve">Конфигурация – настройки интерфейса</w:t>
      </w:r>
    </w:p>
    <w:p>
      <w:pPr>
        <w:pStyle w:val="Compact"/>
        <w:numPr>
          <w:ilvl w:val="0"/>
          <w:numId w:val="1014"/>
        </w:numPr>
      </w:pPr>
      <w:r>
        <w:t xml:space="preserve">Внешний редактор – выбор редактора (mcedit, nano, vim)</w:t>
      </w:r>
    </w:p>
    <w:p>
      <w:pPr>
        <w:pStyle w:val="Compact"/>
        <w:numPr>
          <w:ilvl w:val="0"/>
          <w:numId w:val="1014"/>
        </w:numPr>
      </w:pPr>
      <w:r>
        <w:t xml:space="preserve">Права доступа (Ctrl+X C) – смена chmod</w:t>
      </w:r>
    </w:p>
    <w:p>
      <w:pPr>
        <w:pStyle w:val="Compact"/>
        <w:numPr>
          <w:ilvl w:val="0"/>
          <w:numId w:val="1014"/>
        </w:numPr>
      </w:pPr>
      <w:r>
        <w:t xml:space="preserve">Подсветка синтаксиса – для редактора</w:t>
      </w:r>
    </w:p>
    <w:p>
      <w:pPr>
        <w:pStyle w:val="Compact"/>
        <w:numPr>
          <w:ilvl w:val="0"/>
          <w:numId w:val="1015"/>
        </w:numPr>
      </w:pPr>
      <w:r>
        <w:t xml:space="preserve">Встроенные команды mc</w:t>
      </w:r>
    </w:p>
    <w:p>
      <w:pPr>
        <w:pStyle w:val="Compact"/>
        <w:numPr>
          <w:ilvl w:val="0"/>
          <w:numId w:val="1016"/>
        </w:numPr>
      </w:pPr>
      <w:r>
        <w:t xml:space="preserve">cd – смена каталога</w:t>
      </w:r>
    </w:p>
    <w:p>
      <w:pPr>
        <w:pStyle w:val="Compact"/>
        <w:numPr>
          <w:ilvl w:val="0"/>
          <w:numId w:val="1016"/>
        </w:numPr>
      </w:pPr>
      <w:r>
        <w:t xml:space="preserve">ls – вывод содержимого</w:t>
      </w:r>
    </w:p>
    <w:p>
      <w:pPr>
        <w:pStyle w:val="Compact"/>
        <w:numPr>
          <w:ilvl w:val="0"/>
          <w:numId w:val="1016"/>
        </w:numPr>
      </w:pPr>
      <w:r>
        <w:t xml:space="preserve">cp/mv/rm – копирование, перемещение, удаление</w:t>
      </w:r>
    </w:p>
    <w:p>
      <w:pPr>
        <w:pStyle w:val="Compact"/>
        <w:numPr>
          <w:ilvl w:val="0"/>
          <w:numId w:val="1016"/>
        </w:numPr>
      </w:pPr>
      <w:r>
        <w:t xml:space="preserve">chmod/chown – управление правами</w:t>
      </w:r>
    </w:p>
    <w:p>
      <w:pPr>
        <w:pStyle w:val="Compact"/>
        <w:numPr>
          <w:ilvl w:val="0"/>
          <w:numId w:val="1016"/>
        </w:numPr>
      </w:pPr>
      <w:r>
        <w:t xml:space="preserve">diff – сравнение файлов</w:t>
      </w:r>
    </w:p>
    <w:p>
      <w:pPr>
        <w:pStyle w:val="Compact"/>
        <w:numPr>
          <w:ilvl w:val="0"/>
          <w:numId w:val="1017"/>
        </w:numPr>
      </w:pPr>
      <w:r>
        <w:t xml:space="preserve">Команды встроенного редактора (mcedit)</w:t>
      </w:r>
    </w:p>
    <w:p>
      <w:pPr>
        <w:pStyle w:val="Compact"/>
        <w:numPr>
          <w:ilvl w:val="0"/>
          <w:numId w:val="1018"/>
        </w:numPr>
      </w:pPr>
      <w:r>
        <w:t xml:space="preserve">F2 – сохранить</w:t>
      </w:r>
    </w:p>
    <w:p>
      <w:pPr>
        <w:pStyle w:val="Compact"/>
        <w:numPr>
          <w:ilvl w:val="0"/>
          <w:numId w:val="1018"/>
        </w:numPr>
      </w:pPr>
      <w:r>
        <w:t xml:space="preserve">F3 – поиск</w:t>
      </w:r>
    </w:p>
    <w:p>
      <w:pPr>
        <w:pStyle w:val="Compact"/>
        <w:numPr>
          <w:ilvl w:val="0"/>
          <w:numId w:val="1018"/>
        </w:numPr>
      </w:pPr>
      <w:r>
        <w:t xml:space="preserve">F5 – копировать текст</w:t>
      </w:r>
    </w:p>
    <w:p>
      <w:pPr>
        <w:pStyle w:val="Compact"/>
        <w:numPr>
          <w:ilvl w:val="0"/>
          <w:numId w:val="1018"/>
        </w:numPr>
      </w:pPr>
      <w:r>
        <w:t xml:space="preserve">F6 – переместить текст</w:t>
      </w:r>
    </w:p>
    <w:p>
      <w:pPr>
        <w:pStyle w:val="Compact"/>
        <w:numPr>
          <w:ilvl w:val="0"/>
          <w:numId w:val="1018"/>
        </w:numPr>
      </w:pPr>
      <w:r>
        <w:t xml:space="preserve">F10 – выход</w:t>
      </w:r>
    </w:p>
    <w:p>
      <w:pPr>
        <w:pStyle w:val="Compact"/>
        <w:numPr>
          <w:ilvl w:val="0"/>
          <w:numId w:val="1019"/>
        </w:numPr>
      </w:pPr>
      <w:r>
        <w:t xml:space="preserve">Пользовательские меню в mc</w:t>
      </w:r>
    </w:p>
    <w:p>
      <w:pPr>
        <w:pStyle w:val="FirstParagraph"/>
      </w:pPr>
      <w:r>
        <w:t xml:space="preserve">~/.mc.menu – файл для создания своих меню. Вызывается через F2 →</w:t>
      </w:r>
      <w:r>
        <w:t xml:space="preserve"> </w:t>
      </w:r>
      <w:r>
        <w:t xml:space="preserve">“Мои команды”</w:t>
      </w:r>
      <w:r>
        <w:t xml:space="preserve">.</w:t>
      </w:r>
    </w:p>
    <w:p>
      <w:pPr>
        <w:pStyle w:val="Compact"/>
        <w:numPr>
          <w:ilvl w:val="0"/>
          <w:numId w:val="1020"/>
        </w:numPr>
      </w:pPr>
      <w:r>
        <w:t xml:space="preserve">Пользовательские действия над файлами</w:t>
      </w:r>
    </w:p>
    <w:p>
      <w:pPr>
        <w:pStyle w:val="FirstParagraph"/>
      </w:pPr>
      <w:r>
        <w:t xml:space="preserve">~/.mc.ext – настройка действий по расширению.</w:t>
      </w:r>
    </w:p>
    <w:bookmarkEnd w:id="97"/>
    <w:bookmarkEnd w:id="98"/>
    <w:bookmarkStart w:id="99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освоила основные возможности командной оболочки Midnight Commander. Приобретела навыки практической работы по просмотру каталогов и файлов; манипуляций с ними</w:t>
      </w:r>
      <w:r>
        <w:t xml:space="preserve"> </w:t>
      </w:r>
      <w:r>
        <w:t xml:space="preserve">[1]</w:t>
      </w:r>
      <w:r>
        <w:t xml:space="preserve">.</w:t>
      </w:r>
    </w:p>
    <w:bookmarkEnd w:id="99"/>
    <w:bookmarkStart w:id="103" w:name="список-литературы"/>
    <w:p>
      <w:pPr>
        <w:pStyle w:val="Heading1"/>
      </w:pPr>
      <w:r>
        <w:t xml:space="preserve">Список литературы</w:t>
      </w:r>
    </w:p>
    <w:bookmarkStart w:id="102" w:name="refs"/>
    <w:bookmarkStart w:id="101" w:name="ref-lab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С. К.Д. Лабораторная работа №7. Командная оболочка Midnight Commander [Электронный ресурс]. URL:</w:t>
      </w:r>
      <w:r>
        <w:t xml:space="preserve"> </w:t>
      </w:r>
      <w:hyperlink r:id="rId100">
        <w:r>
          <w:rPr>
            <w:rStyle w:val="Hyperlink"/>
          </w:rPr>
          <w:t xml:space="preserve">https://esystem.rudn.ru/pluginfile.php/2586870/mod_resource/content/5/007-lab_mc.pdf</w:t>
        </w:r>
      </w:hyperlink>
      <w:r>
        <w:t xml:space="preserve">.</w:t>
      </w:r>
    </w:p>
    <w:bookmarkEnd w:id="101"/>
    <w:bookmarkEnd w:id="102"/>
    <w:bookmarkEnd w:id="103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5">
    <w:abstractNumId w:val="991"/>
  </w:num>
  <w:num w:numId="1006">
    <w:abstractNumId w:val="991"/>
  </w:num>
  <w:num w:numId="100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8">
    <w:abstractNumId w:val="991"/>
  </w:num>
  <w:num w:numId="100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0">
    <w:abstractNumId w:val="991"/>
  </w:num>
  <w:num w:numId="1011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2">
    <w:abstractNumId w:val="991"/>
  </w:num>
  <w:num w:numId="1013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4">
    <w:abstractNumId w:val="991"/>
  </w:num>
  <w:num w:numId="101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6">
    <w:abstractNumId w:val="991"/>
  </w:num>
  <w:num w:numId="1017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8">
    <w:abstractNumId w:val="991"/>
  </w:num>
  <w:num w:numId="101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hyperlink" Id="rId100" Target="https://esystem.rudn.ru/pluginfile.php/2586870/mod_resource/content/5/007-lab_mc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0" Target="https://esystem.rudn.ru/pluginfile.php/2586870/mod_resource/content/5/007-lab_mc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№9</dc:title>
  <dc:creator>Трусова Алина Александровна</dc:creator>
  <dc:language>ru-RU</dc:language>
  <cp:keywords/>
  <dcterms:created xsi:type="dcterms:W3CDTF">2025-04-12T19:09:39Z</dcterms:created>
  <dcterms:modified xsi:type="dcterms:W3CDTF">2025-04-12T19:09:39Z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Операционные системы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